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734695" cy="7810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8270" l="0" r="1252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781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91.99999999999994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SERVIÇO PÚBLICO FEDERAL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91.99999999999994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UNIVERSIDADE FEDERAL DA FRONTEIRA SUL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91.99999999999994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PRÓ-REITORIA DE GESTÃO DE PESSOAS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left" w:leader="none" w:pos="8550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progesp@uffs.edu.br, www.uffs.edu.br</w:t>
      </w:r>
    </w:p>
    <w:p w:rsidR="00000000" w:rsidDel="00000000" w:rsidP="00000000" w:rsidRDefault="00000000" w:rsidRPr="00000000" w14:paraId="00000006">
      <w:pPr>
        <w:tabs>
          <w:tab w:val="left" w:leader="none" w:pos="855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MANUAL DO SERVIDOR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RECONHECIMENTO DE SABERES E COMPETÊNCIAS (RSC)</w:t>
      </w:r>
    </w:p>
    <w:p w:rsidR="00000000" w:rsidDel="00000000" w:rsidP="00000000" w:rsidRDefault="00000000" w:rsidRPr="00000000" w14:paraId="00000008">
      <w:pPr>
        <w:spacing w:after="57" w:before="57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Fluxo para a Solicitação de Reconhecimento de Saberes e Competências (RSC)</w:t>
      </w:r>
      <w:r w:rsidDel="00000000" w:rsidR="00000000" w:rsidRPr="00000000">
        <w:rPr>
          <w:rtl w:val="0"/>
        </w:rPr>
      </w:r>
    </w:p>
    <w:tbl>
      <w:tblPr>
        <w:tblStyle w:val="Table1"/>
        <w:tblW w:w="100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033"/>
        <w:gridCol w:w="1984"/>
        <w:gridCol w:w="6983"/>
        <w:tblGridChange w:id="0">
          <w:tblGrid>
            <w:gridCol w:w="1033"/>
            <w:gridCol w:w="1984"/>
            <w:gridCol w:w="6983"/>
          </w:tblGrid>
        </w:tblGridChange>
      </w:tblGrid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ff" w:val="clear"/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57" w:before="57" w:lineRule="auto"/>
              <w:ind w:left="113" w:right="113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Passo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ff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57" w:before="57" w:lineRule="auto"/>
              <w:ind w:left="113" w:right="113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ff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57" w:before="57" w:lineRule="auto"/>
              <w:ind w:left="113" w:right="113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Procedimento</w:t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Servidor interessado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Para solicitar o Reconhecimento de Saberes e Competências (RSC), o servidor Técnico-Administrativo em Educação deve:</w:t>
            </w:r>
          </w:p>
          <w:p w:rsidR="00000000" w:rsidDel="00000000" w:rsidP="00000000" w:rsidRDefault="00000000" w:rsidRPr="00000000" w14:paraId="0000000F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 Acessar o Assistente RSC-PCCTAE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Antes de iniciar a abertura do processo, o servidor Técnico-Administrativo em Educação (TAE) deve utilizar o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Assistente RSC-PCCTAE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para simular e estruturar sua pontuação de acordo com os critérios dos Anexos I a VI. O resultado obtido servirá como base para o preenchimento do Requerimento e do Memorial Descritivo. 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 Acessar o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00080"/>
                  <w:u w:val="single"/>
                  <w:rtl w:val="0"/>
                </w:rPr>
                <w:t xml:space="preserve">Sistema Integrado de Patrimônio, Administração e Contratos (SIPAC – UFFS)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Módulo Protocolo – Mesa Virtual: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57" w:before="57" w:lineRule="auto"/>
              <w:ind w:left="113" w:right="113" w:firstLine="595.6614173228347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a) abrir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Processo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* com os seguintes dados: 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spacing w:after="57" w:before="57" w:lineRule="auto"/>
              <w:ind w:left="1418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Tipo do Processo: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GESTÃO DE PESSOAS: RECONHECIMENTO DE SABERES E COMPETÊNCIAS – RSC – 023.12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after="57" w:before="57" w:lineRule="auto"/>
              <w:ind w:left="1418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Classificação Conarq: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023.12 - (GESTÃO DE PESSOAS) DIREITOS E VANTAGENS – PAGAMENTOS – REESTRUTURAÇÃO E ALTERAÇÃO SALARIAL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after="57" w:before="57" w:lineRule="auto"/>
              <w:ind w:left="1418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Assunto Detalhado: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SOLICITAÇÃO DE RECONHECIMENTO DE SABERES E COMPETÊNCIAS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57" w:before="57" w:lineRule="auto"/>
              <w:ind w:left="1778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Natureza do Processo: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selecionar a opção “OSTENSIVO” (se houver documento a ser incluído ao processo com informações pessoais ou outras de caráter restrito,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apenas no momento do cadastro deste documento específico é que deve ser selecionada a opção “RESTRITO”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after="57" w:before="57" w:lineRule="auto"/>
              <w:ind w:left="1418" w:hanging="36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DADOS DO INTERESSADO: 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after="57" w:before="57" w:lineRule="auto"/>
              <w:ind w:left="1418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Categoria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Servidor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after="57" w:before="57" w:lineRule="auto"/>
              <w:ind w:left="1418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Servidor: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Preencher o nome do servidor que está solicitando o RSC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57" w:before="57" w:lineRule="auto"/>
              <w:ind w:left="709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b) Após o cadastro do processo, clicar em 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Adicionar Documentos”,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preencher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Tipo do Documento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REQUERIMENTO DE RECONHECIMENTO DE SABERES E COMPETÊNCIAS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como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Assunto Detalhado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“SOLICITAÇÃO DE RECONHECIMENTO DE SABERES E COMPETÊNCIAS”. Em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Forma do Documento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selecionar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“Anexar Documento Digital”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e depois preencher as informações obrigatórias do documento, clicar em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Adicionar Documento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&gt;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Selecionar o documento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&gt;  clicar em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Adicionar Assinante &gt; Minha Assinatura &gt; Assinar  &gt; Finalizar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D">
            <w:pPr>
              <w:widowControl w:val="0"/>
              <w:spacing w:after="57" w:before="57" w:lineRule="auto"/>
              <w:ind w:left="709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c) </w:t>
            </w:r>
            <w:r w:rsidDel="00000000" w:rsidR="00000000" w:rsidRPr="00000000">
              <w:rPr>
                <w:rFonts w:ascii="Arial" w:cs="Arial" w:eastAsia="Arial" w:hAnsi="Arial"/>
                <w:color w:val="1f1f1f"/>
                <w:highlight w:val="white"/>
                <w:rtl w:val="0"/>
              </w:rPr>
              <w:t xml:space="preserve">Clicar em 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1f1f"/>
                <w:highlight w:val="white"/>
                <w:rtl w:val="0"/>
              </w:rPr>
              <w:t xml:space="preserve">Adicionar Documento”, </w:t>
            </w:r>
            <w:r w:rsidDel="00000000" w:rsidR="00000000" w:rsidRPr="00000000">
              <w:rPr>
                <w:rFonts w:ascii="Arial" w:cs="Arial" w:eastAsia="Arial" w:hAnsi="Arial"/>
                <w:color w:val="1f1f1f"/>
                <w:highlight w:val="white"/>
                <w:rtl w:val="0"/>
              </w:rPr>
              <w:t xml:space="preserve">preencher em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1f1f"/>
                <w:highlight w:val="white"/>
                <w:rtl w:val="0"/>
              </w:rPr>
              <w:t xml:space="preserve"> Tipo do Documento: MEMORIAL DESCRITIVO PARA RECONHECIMENTO DE SABERES E COMPETÊNCIAS</w:t>
            </w:r>
            <w:r w:rsidDel="00000000" w:rsidR="00000000" w:rsidRPr="00000000">
              <w:rPr>
                <w:rFonts w:ascii="Arial" w:cs="Arial" w:eastAsia="Arial" w:hAnsi="Arial"/>
                <w:color w:val="1f1f1f"/>
                <w:highlight w:val="white"/>
                <w:rtl w:val="0"/>
              </w:rPr>
              <w:t xml:space="preserve"> - RSC, como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1f1f"/>
                <w:highlight w:val="white"/>
                <w:rtl w:val="0"/>
              </w:rPr>
              <w:t xml:space="preserve">Assunto Detalhado</w:t>
            </w:r>
            <w:r w:rsidDel="00000000" w:rsidR="00000000" w:rsidRPr="00000000">
              <w:rPr>
                <w:rFonts w:ascii="Arial" w:cs="Arial" w:eastAsia="Arial" w:hAnsi="Arial"/>
                <w:color w:val="1f1f1f"/>
                <w:highlight w:val="white"/>
                <w:rtl w:val="0"/>
              </w:rPr>
              <w:t xml:space="preserve"> “MEMORIAL DA TRAJETÓRIA PROFISSIONAL E INDIVIDUAL DO SERVIDOR”.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Forma do Documento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selecionar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“Anexar Documento Digital”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e depois preencher as informações obrigatórias do documento, clicar em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Adicionar Documento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&gt;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Selecionar o documento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&gt;  clicar em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Adicionar Assinante &gt; Minha Assinatura &gt; Assinar  &gt; Finalizar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E">
            <w:pPr>
              <w:widowControl w:val="0"/>
              <w:spacing w:after="57" w:before="57" w:lineRule="auto"/>
              <w:ind w:left="709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d) Para a inclusão dos documentos comprobatórios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em ordem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disposta no Requerimento / Memorial Descritivo (documentos considerados válidos para fins de comprovação dos critérios estabelecidos para pontuação) no processo, o servidor deve: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2"/>
              </w:numPr>
              <w:spacing w:after="57" w:before="57" w:lineRule="auto"/>
              <w:ind w:left="1418" w:hanging="360"/>
              <w:jc w:val="both"/>
              <w:rPr>
                <w:rFonts w:ascii="Noto Sans Symbols" w:cs="Noto Sans Symbols" w:eastAsia="Noto Sans Symbols" w:hAnsi="Noto Sans Symbols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Clicar em 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Adicionar Documento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” e selecionar 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Tipo de Documento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Documentos Comprobatórios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” para todos os arquivos a serem anexados; em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Forma do Documento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selecionar 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Anexar Documento Digital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” e preencher os campos obrigatórios que aparecerem, no campo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Arquivo Digital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clicar em “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Escolher Arquivo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” e anexar o documento que deseja incluir ao processo. Depois, clicar em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Adicionar Assinante &gt; Minha Assinatura &gt; Assinar &gt; Finalizar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57" w:before="57" w:lineRule="auto"/>
              <w:ind w:left="709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e) Após incluídos todos os documentos necessários, o Processo de Solicitação de RSC deve ser enviado à Comissão de Análise para Reconhecimento de Saberes e Competências do Plano de Carreira dos Cargos Técnico-Administrativos em Educação (CRSC - PCCTAE)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de sua unidade organizacional/Campus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→ passo 2.</w:t>
            </w:r>
          </w:p>
          <w:p w:rsidR="00000000" w:rsidDel="00000000" w:rsidP="00000000" w:rsidRDefault="00000000" w:rsidRPr="00000000" w14:paraId="00000021">
            <w:pPr>
              <w:widowControl w:val="0"/>
              <w:spacing w:after="57" w:before="57" w:lineRule="auto"/>
              <w:ind w:left="709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*OBS: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O tutorial para abertura de processo no Mesa Virtual está disponível em: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000080"/>
                  <w:u w:val="single"/>
                  <w:rtl w:val="0"/>
                </w:rPr>
                <w:t xml:space="preserve">https://servicos.uffs.edu.br/tutoriais/como-criar-processo-no-mesa-virtual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CRSC - PCCTAE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 Recebe o processo e realiza em até 120 dias a partir do efetivo recebimento na fila da comissão: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a) análise documental;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b) análise de mérito do memorial;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c) conferência da pontuação;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d) verificação de duplicidade de utilização de atividades;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e) enquadramento nos critérios previstos nos Anexos I a VI do Decreto.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 Emite parecer: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caso de documentação incompleta ou indeferimento, devolve para a fila de trabalho do servidor,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iCs w:val="1"/>
                <w:rtl w:val="0"/>
              </w:rPr>
              <w:t xml:space="preserve">→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passo 1;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caso de aprovação, envia para o SEACAR/DDP</w:t>
            </w:r>
          </w:p>
          <w:p w:rsidR="00000000" w:rsidDel="00000000" w:rsidP="00000000" w:rsidRDefault="00000000" w:rsidRPr="00000000" w14:paraId="0000002E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SEACAR/DDP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1. Emite parecer e disponibiliza para a Divisão de Avaliação e Carreira (DAC) e para a Diretoria de Desenvolvimento de Pessoal (DDP) → passo 4.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 Emite a Minuta de Portaria da Pró-Reitoria de Gestão de Pessoas (PROGESP) no Boletim de Gestão de Pessoas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iCs w:val="1"/>
                <w:rtl w:val="0"/>
              </w:rPr>
              <w:t xml:space="preserve"> →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passo 5.</w:t>
            </w:r>
          </w:p>
        </w:tc>
      </w:tr>
      <w:tr>
        <w:trPr>
          <w:cantSplit w:val="0"/>
          <w:trHeight w:val="3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DAC/DDP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 Analisam o processo e assinam o Parecer</w:t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PROGESP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Analisa o Processo e assina a Portaria de concessão da RSC no Boletim de Gestão de Pessoas - BGP</w:t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57" w:before="57" w:lineRule="auto"/>
              <w:ind w:right="113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BGP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Publica a portaria de concessão, enviando e-mail de notificação de publicação de ato de seu interesse ao servidor</w:t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SEACAR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Após a assinatura da Portaria da PROGESP: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1. Insere a Portaria no AFD e lança no SIGRH</w:t>
            </w:r>
          </w:p>
          <w:p w:rsidR="00000000" w:rsidDel="00000000" w:rsidP="00000000" w:rsidRDefault="00000000" w:rsidRPr="00000000" w14:paraId="00000040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2. Insere a portaria de concessão no processo.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3. Envia a Portaria/Processo para o Departamento de Pagamento de</w:t>
            </w:r>
          </w:p>
          <w:p w:rsidR="00000000" w:rsidDel="00000000" w:rsidP="00000000" w:rsidRDefault="00000000" w:rsidRPr="00000000" w14:paraId="00000042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highlight w:val="white"/>
                <w:rtl w:val="0"/>
              </w:rPr>
              <w:t xml:space="preserve">Pessoal (DPP) para lançamento na folha de pagamento. → passo 8.</w:t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DPP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1. Realiza os cálculos para o pagamento;</w:t>
            </w:r>
          </w:p>
          <w:p w:rsidR="00000000" w:rsidDel="00000000" w:rsidP="00000000" w:rsidRDefault="00000000" w:rsidRPr="00000000" w14:paraId="00000046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 Efetua o pagamento no SIAPE</w:t>
            </w:r>
          </w:p>
          <w:p w:rsidR="00000000" w:rsidDel="00000000" w:rsidP="00000000" w:rsidRDefault="00000000" w:rsidRPr="00000000" w14:paraId="00000047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  <w:strike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3. Envia o processo/confirma o lançamento no Siape, ao Serviço Especial de Acompanhamento da Carreira (SEACAR) → passo</w:t>
            </w: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 7.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SEACAR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Devolve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para a fila do servidor para arquivamento.</w:t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57" w:before="57" w:lineRule="auto"/>
              <w:ind w:left="113" w:right="113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Servidor interessado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57" w:before="57" w:lineRule="auto"/>
              <w:ind w:left="113" w:right="113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caso de solicitação de novo nível de RSC, o servidor interessado desarquiva e usa o mesmo processo a partir do passo 1 b).</w:t>
            </w:r>
          </w:p>
        </w:tc>
      </w:tr>
    </w:tbl>
    <w:p w:rsidR="00000000" w:rsidDel="00000000" w:rsidP="00000000" w:rsidRDefault="00000000" w:rsidRPr="00000000" w14:paraId="0000004E">
      <w:pPr>
        <w:spacing w:after="57" w:before="57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Arial Unicode MS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◦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4">
      <w:start w:val="1"/>
      <w:numFmt w:val="bullet"/>
      <w:lvlText w:val="◦"/>
      <w:lvlJc w:val="left"/>
      <w:pPr>
        <w:ind w:left="21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7">
      <w:start w:val="1"/>
      <w:numFmt w:val="bullet"/>
      <w:lvlText w:val="◦"/>
      <w:lvlJc w:val="left"/>
      <w:pPr>
        <w:ind w:left="324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36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813" w:hanging="360"/>
      </w:pPr>
      <w:rPr>
        <w:u w:val="none"/>
      </w:rPr>
    </w:lvl>
    <w:lvl w:ilvl="1">
      <w:start w:val="1"/>
      <w:numFmt w:val="bullet"/>
      <w:lvlText w:val="◦"/>
      <w:lvlJc w:val="left"/>
      <w:pPr>
        <w:ind w:left="1173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533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1893" w:hanging="360"/>
      </w:pPr>
      <w:rPr>
        <w:u w:val="none"/>
      </w:rPr>
    </w:lvl>
    <w:lvl w:ilvl="4">
      <w:start w:val="1"/>
      <w:numFmt w:val="bullet"/>
      <w:lvlText w:val="◦"/>
      <w:lvlJc w:val="left"/>
      <w:pPr>
        <w:ind w:left="2253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2613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2973" w:hanging="360"/>
      </w:pPr>
      <w:rPr>
        <w:u w:val="none"/>
      </w:rPr>
    </w:lvl>
    <w:lvl w:ilvl="7">
      <w:start w:val="1"/>
      <w:numFmt w:val="bullet"/>
      <w:lvlText w:val="◦"/>
      <w:lvlJc w:val="left"/>
      <w:pPr>
        <w:ind w:left="3333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3693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ervicos.uffs.edu.br/tutoriais/como-criar-processo-no-mesa-virtual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rsc-taes.uffs.edu.br/" TargetMode="External"/><Relationship Id="rId8" Type="http://schemas.openxmlformats.org/officeDocument/2006/relationships/hyperlink" Target="https://sipac.uffs.edu.br/sipac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